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Acceptable Use Policy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Owner</w:t>
            </w:r>
          </w:p>
        </w:tc>
        <w:tc>
          <w:tcPr>
            <w:tcW w:type="dxa" w:w="5040"/>
          </w:tcPr>
          <w:p>
            <w:r>
              <w:t>Legal &amp; Compliance</w:t>
            </w:r>
          </w:p>
        </w:tc>
      </w:tr>
      <w:tr>
        <w:tc>
          <w:tcPr>
            <w:tcW w:type="dxa" w:w="5040"/>
          </w:tcPr>
          <w:p>
            <w:r>
              <w:t>Effective from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Last reviewed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Review cycle</w:t>
            </w:r>
          </w:p>
        </w:tc>
        <w:tc>
          <w:tcPr>
            <w:tcW w:type="dxa" w:w="5040"/>
          </w:tcPr>
          <w:p>
            <w:r>
              <w:t>Annual or following material change</w:t>
            </w:r>
          </w:p>
        </w:tc>
      </w:tr>
    </w:tbl>
    <w:p>
      <w:r>
        <w:t>How Finpliq must be used lawfully and safely.</w:t>
      </w:r>
    </w:p>
    <w:p>
      <w:pPr>
        <w:pStyle w:val="Heading1"/>
      </w:pPr>
      <w:r>
        <w:t>At a glance</w:t>
      </w:r>
    </w:p>
    <w:p>
      <w:pPr>
        <w:pStyle w:val="ListBullet"/>
      </w:pPr>
      <w:r>
        <w:t>Finpliq must be used for lawful accounting, bookkeeping, payroll and compliance purposes.</w:t>
      </w:r>
    </w:p>
    <w:p>
      <w:pPr>
        <w:pStyle w:val="ListBullet"/>
      </w:pPr>
      <w:r>
        <w:t>Users must not misuse the platform, attack the service or upload unlawful content.</w:t>
      </w:r>
    </w:p>
    <w:p>
      <w:pPr>
        <w:pStyle w:val="Heading2"/>
      </w:pPr>
      <w:r>
        <w:t>Full policy</w:t>
      </w:r>
    </w:p>
    <w:p>
      <w:pPr>
        <w:pStyle w:val="ListBullet"/>
      </w:pPr>
      <w:r>
        <w:t>Users must not attempt to bypass authentication, access another tenant's data, interfere with service availability, upload malware, scrape the service, abuse HMRC integrations or submit false information knowingly.</w:t>
      </w:r>
    </w:p>
    <w:p>
      <w:pPr>
        <w:pStyle w:val="ListBullet"/>
      </w:pPr>
      <w:r>
        <w:t>Users are responsible for the accuracy of records, filings, approvals and information supplied to Finpliq or HMRC.</w:t>
      </w:r>
    </w:p>
    <w:p>
      <w:pPr>
        <w:pStyle w:val="ListBullet"/>
      </w:pPr>
      <w:r>
        <w:t>Finpliq may suspend or restrict access where misuse, security risk, non-payment or legal breach is suspected.</w:t>
      </w:r>
    </w:p>
    <w:p>
      <w:r>
        <w:t>This document is intended to support customer assurance, HMRC due diligence, accountant review and internal governance. It is not legal advice.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