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Business Continuity Policy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Owner</w:t>
            </w:r>
          </w:p>
        </w:tc>
        <w:tc>
          <w:tcPr>
            <w:tcW w:type="dxa" w:w="5040"/>
          </w:tcPr>
          <w:p>
            <w:r>
              <w:t>Operations</w:t>
            </w:r>
          </w:p>
        </w:tc>
      </w:tr>
      <w:tr>
        <w:tc>
          <w:tcPr>
            <w:tcW w:type="dxa" w:w="5040"/>
          </w:tcPr>
          <w:p>
            <w:r>
              <w:t>Effective from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Last reviewed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Review cycle</w:t>
            </w:r>
          </w:p>
        </w:tc>
        <w:tc>
          <w:tcPr>
            <w:tcW w:type="dxa" w:w="5040"/>
          </w:tcPr>
          <w:p>
            <w:r>
              <w:t>Annual or following material change</w:t>
            </w:r>
          </w:p>
        </w:tc>
      </w:tr>
    </w:tbl>
    <w:p>
      <w:r>
        <w:t>How Finpliq keeps essential service operations available during disruption.</w:t>
      </w:r>
    </w:p>
    <w:p>
      <w:pPr>
        <w:pStyle w:val="Heading1"/>
      </w:pPr>
      <w:r>
        <w:t>At a glance</w:t>
      </w:r>
    </w:p>
    <w:p>
      <w:pPr>
        <w:pStyle w:val="ListBullet"/>
      </w:pPr>
      <w:r>
        <w:t>Business continuity planning prioritises login, customer access, core records, filing evidence and support communication.</w:t>
      </w:r>
    </w:p>
    <w:p>
      <w:pPr>
        <w:pStyle w:val="ListBullet"/>
      </w:pPr>
      <w:r>
        <w:t>Finpliq should maintain contact, escalation and recovery procedures for material incidents.</w:t>
      </w:r>
    </w:p>
    <w:p>
      <w:pPr>
        <w:pStyle w:val="Heading2"/>
      </w:pPr>
      <w:r>
        <w:t>Full policy</w:t>
      </w:r>
    </w:p>
    <w:p>
      <w:pPr>
        <w:pStyle w:val="ListBullet"/>
      </w:pPr>
      <w:r>
        <w:t>Continuity scenarios include hosting outage, database outage, email supplier disruption, payment supplier disruption, HMRC API disruption, key staff unavailability and security incident.</w:t>
      </w:r>
    </w:p>
    <w:p>
      <w:pPr>
        <w:pStyle w:val="ListBullet"/>
      </w:pPr>
      <w:r>
        <w:t>Priority services include authentication, user dashboard, business records, filing evidence, HMRC workflow status, support communications and admin incident response.</w:t>
      </w:r>
    </w:p>
    <w:p>
      <w:pPr>
        <w:pStyle w:val="ListBullet"/>
      </w:pPr>
      <w:r>
        <w:t>Continuity plans should be reviewed after material incidents and before major releases.</w:t>
      </w:r>
    </w:p>
    <w:p>
      <w:r>
        <w:t>This document is intended to support customer assurance, HMRC due diligence, accountant review and internal governance. It is not legal advice.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