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t>Third-Party Supplier Policy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</w:tcPr>
          <w:p>
            <w:r>
              <w:t>Owner</w:t>
            </w:r>
          </w:p>
        </w:tc>
        <w:tc>
          <w:tcPr>
            <w:tcW w:type="dxa" w:w="5040"/>
          </w:tcPr>
          <w:p>
            <w:r>
              <w:t>Operations</w:t>
            </w:r>
          </w:p>
        </w:tc>
      </w:tr>
      <w:tr>
        <w:tc>
          <w:tcPr>
            <w:tcW w:type="dxa" w:w="5040"/>
          </w:tcPr>
          <w:p>
            <w:r>
              <w:t>Effective from</w:t>
            </w:r>
          </w:p>
        </w:tc>
        <w:tc>
          <w:tcPr>
            <w:tcW w:type="dxa" w:w="5040"/>
          </w:tcPr>
          <w:p>
            <w:r>
              <w:t>8 July 2026</w:t>
            </w:r>
          </w:p>
        </w:tc>
      </w:tr>
      <w:tr>
        <w:tc>
          <w:tcPr>
            <w:tcW w:type="dxa" w:w="5040"/>
          </w:tcPr>
          <w:p>
            <w:r>
              <w:t>Last reviewed</w:t>
            </w:r>
          </w:p>
        </w:tc>
        <w:tc>
          <w:tcPr>
            <w:tcW w:type="dxa" w:w="5040"/>
          </w:tcPr>
          <w:p>
            <w:r>
              <w:t>8 July 2026</w:t>
            </w:r>
          </w:p>
        </w:tc>
      </w:tr>
      <w:tr>
        <w:tc>
          <w:tcPr>
            <w:tcW w:type="dxa" w:w="5040"/>
          </w:tcPr>
          <w:p>
            <w:r>
              <w:t>Review cycle</w:t>
            </w:r>
          </w:p>
        </w:tc>
        <w:tc>
          <w:tcPr>
            <w:tcW w:type="dxa" w:w="5040"/>
          </w:tcPr>
          <w:p>
            <w:r>
              <w:t>Annual or following material change</w:t>
            </w:r>
          </w:p>
        </w:tc>
      </w:tr>
    </w:tbl>
    <w:p>
      <w:r>
        <w:t>How Finpliq manages suppliers such as hosting, email, payments, HMRC APIs and analytics where configured.</w:t>
      </w:r>
    </w:p>
    <w:p>
      <w:pPr>
        <w:pStyle w:val="Heading1"/>
      </w:pPr>
      <w:r>
        <w:t>At a glance</w:t>
      </w:r>
    </w:p>
    <w:p>
      <w:pPr>
        <w:pStyle w:val="ListBullet"/>
      </w:pPr>
      <w:r>
        <w:t>Finpliq should only disclose suppliers that are actually used in production.</w:t>
      </w:r>
    </w:p>
    <w:p>
      <w:pPr>
        <w:pStyle w:val="ListBullet"/>
      </w:pPr>
      <w:r>
        <w:t>Supplier risk is reviewed based on the sensitivity of data processed and service criticality.</w:t>
      </w:r>
    </w:p>
    <w:p>
      <w:pPr>
        <w:pStyle w:val="Heading2"/>
      </w:pPr>
      <w:r>
        <w:t>Full policy</w:t>
      </w:r>
    </w:p>
    <w:p>
      <w:pPr>
        <w:pStyle w:val="ListBullet"/>
      </w:pPr>
      <w:r>
        <w:t>Supplier categories include hosting/database infrastructure, payment processing such as Stripe where configured, transactional email such as Resend where configured, HMRC APIs where connected and analytics tools where enabled.</w:t>
      </w:r>
    </w:p>
    <w:p>
      <w:pPr>
        <w:pStyle w:val="ListBullet"/>
      </w:pPr>
      <w:r>
        <w:t>Supplier onboarding should review security posture, data location/transfer terms, access controls, availability, breach notification and contractual obligations.</w:t>
      </w:r>
    </w:p>
    <w:p>
      <w:pPr>
        <w:pStyle w:val="ListBullet"/>
      </w:pPr>
      <w:r>
        <w:t>Suppliers should not be granted more access than required. Secrets and API keys must be stored securely.</w:t>
      </w:r>
    </w:p>
    <w:p>
      <w:r>
        <w:t>This document is intended to support customer assurance, HMRC due diligence, accountant review and internal governance. It is not legal advice.</w:t>
      </w:r>
    </w:p>
    <w:sectPr w:rsidR="00FC693F" w:rsidRPr="0006063C" w:rsidSect="00034616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